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360" w:lineRule="auto"/>
        <w:ind w:firstLine="723" w:firstLineChars="200"/>
        <w:jc w:val="center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sz w:val="36"/>
          <w:szCs w:val="36"/>
        </w:rPr>
        <w:t>阿房宫赋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六王毕，四海一，蜀山兀，阿房出。覆压三百余里，隔离天日。骊山北构而西折，直走咸阳。二川溶溶，流入宫墙。五步一楼，十步一阁；廊腰缦回，檐牙高啄；各抱地势，钩心斗角。盘盘焉，囷囷焉，蜂房水涡，矗不知其几千万落。长桥卧波，未云何龙？复道行空，不霁何虹？高低冥迷，不知西东。歌台暖响，春光融融；舞殿冷袖，风雨凄凄。一日之内，一宫之间，而气候不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妃嫔媵嫱，王子皇孙，辞楼下殿，辇来于秦，朝歌夜弦，为秦宫人。明星荧荧，开妆镜也；绿云扰扰，梳晓鬟也；渭流涨腻，弃脂水也；烟斜雾横，焚椒兰也。雷霆乍惊，宫车过也；辘辘远听，杳不知其所之也。一肌一容，尽态极妍，缦立远视，而望幸焉。有不见者，三十六年。燕赵之收藏，韩魏之经营，齐楚之精英，几世几年，剽掠其人，倚叠如山。一旦不能有，输来其间。鼎铛玉石，金块珠砾，弃掷逦迤，秦人视之，亦不甚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嗟乎！一人之心，千万人之心也。秦爱纷奢，人亦念其家。奈何取之尽锱铢，用之如泥沙！使负栋之柱，多于南亩之农夫；架梁之椽，多于机上之工女；钉头磷磷，多于在庾之粟粒；瓦缝参差，多于周身之帛缕；直栏横槛，多于九土之城郭；管弦呕哑，多于市人之言语。使天下之人，不敢言而敢怒。独夫之心，日益骄固。戍卒叫，函谷举，楚人一炬，可怜焦土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呜呼！灭六国者六国也，非秦也；族秦者秦也，非天下也。嗟乎！使六国各爱其人，则足以拒秦；使秦复爱六国之人，则递三世可至万世而为君，谁得而族灭也？秦人不暇自哀，而后人哀之；后人哀之而不鉴之，亦使后人而复哀后人也。</w:t>
      </w:r>
    </w:p>
    <w:sectPr>
      <w:type w:val="continuous"/>
      <w:pgSz w:w="11906" w:h="16838"/>
      <w:pgMar w:top="1440" w:right="1800" w:bottom="1440" w:left="1800" w:header="851" w:footer="992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EC07E6"/>
    <w:rsid w:val="67543B04"/>
    <w:rsid w:val="68D51DC5"/>
    <w:rsid w:val="77B74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Administrator.PC-20170625OZIX</dc:creator>
  <cp:lastModifiedBy>迷之清道夫</cp:lastModifiedBy>
  <dcterms:modified xsi:type="dcterms:W3CDTF">2021-06-14T10:58:34Z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883FFC42C2CB4586940D85D5FD16104B</vt:lpwstr>
  </property>
</Properties>
</file>